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45811A01" w14:textId="61A7D1D4" w:rsidR="00D226F8" w:rsidRPr="00D226F8" w:rsidRDefault="00D226F8" w:rsidP="00D226F8">
      <w:pPr>
        <w:rPr>
          <w:rFonts w:asciiTheme="minorHAnsi" w:eastAsiaTheme="minorEastAsia" w:hAnsiTheme="minorHAnsi" w:cstheme="minorHAnsi"/>
          <w:b/>
          <w:bCs/>
          <w:sz w:val="19"/>
          <w:szCs w:val="19"/>
          <w:lang w:val="es-ES" w:eastAsia="zh-CN"/>
        </w:rPr>
      </w:pPr>
      <w:r w:rsidRPr="00D226F8">
        <w:rPr>
          <w:rFonts w:asciiTheme="minorHAnsi" w:eastAsiaTheme="minorEastAsia" w:hAnsiTheme="minorHAnsi" w:cstheme="minorHAnsi"/>
          <w:b/>
          <w:bCs/>
          <w:sz w:val="19"/>
          <w:szCs w:val="19"/>
          <w:lang w:val="es-ES" w:eastAsia="zh-CN"/>
        </w:rPr>
        <w:t>Mex, Suiza, 17 de septiembre de 2025</w:t>
      </w:r>
      <w:r>
        <w:rPr>
          <w:rFonts w:asciiTheme="minorHAnsi" w:eastAsiaTheme="minorEastAsia" w:hAnsiTheme="minorHAnsi" w:cstheme="minorHAnsi"/>
          <w:b/>
          <w:bCs/>
          <w:sz w:val="19"/>
          <w:szCs w:val="19"/>
          <w:lang w:val="es-ES" w:eastAsia="zh-CN"/>
        </w:rPr>
        <w:br/>
      </w:r>
    </w:p>
    <w:p w14:paraId="04CF6F6F" w14:textId="77777777" w:rsidR="00D226F8" w:rsidRPr="00D226F8" w:rsidRDefault="00D226F8" w:rsidP="00D226F8">
      <w:pPr>
        <w:rPr>
          <w:rFonts w:asciiTheme="minorHAnsi" w:eastAsiaTheme="minorEastAsia" w:hAnsiTheme="minorHAnsi" w:cstheme="minorHAnsi"/>
          <w:b/>
          <w:bCs/>
          <w:sz w:val="19"/>
          <w:szCs w:val="19"/>
          <w:lang w:val="es-ES" w:eastAsia="zh-CN"/>
        </w:rPr>
      </w:pPr>
    </w:p>
    <w:p w14:paraId="24F2AB59" w14:textId="77777777" w:rsidR="00D226F8" w:rsidRPr="00D226F8" w:rsidRDefault="00D226F8" w:rsidP="00D226F8">
      <w:pPr>
        <w:spacing w:line="276" w:lineRule="auto"/>
        <w:rPr>
          <w:rFonts w:asciiTheme="minorHAnsi" w:eastAsiaTheme="minorEastAsia" w:hAnsiTheme="minorHAnsi" w:cstheme="minorHAnsi"/>
          <w:b/>
          <w:bCs/>
          <w:sz w:val="20"/>
          <w:szCs w:val="20"/>
          <w:lang w:val="es-ES" w:eastAsia="zh-CN"/>
        </w:rPr>
      </w:pPr>
      <w:r w:rsidRPr="00D226F8">
        <w:rPr>
          <w:rFonts w:asciiTheme="minorHAnsi" w:eastAsiaTheme="minorEastAsia" w:hAnsiTheme="minorHAnsi" w:cstheme="minorHAnsi"/>
          <w:b/>
          <w:bCs/>
          <w:sz w:val="20"/>
          <w:szCs w:val="20"/>
          <w:lang w:val="es-ES" w:eastAsia="zh-CN"/>
        </w:rPr>
        <w:t>BOBST ofrece mayor flexibilidad de aplicaciones amplía el alcance de mercado en Labelexpo Europe 2025</w:t>
      </w:r>
    </w:p>
    <w:p w14:paraId="0CA44DC0" w14:textId="77777777" w:rsidR="00D226F8" w:rsidRPr="00D226F8" w:rsidRDefault="00D226F8" w:rsidP="00D226F8">
      <w:pPr>
        <w:spacing w:line="276" w:lineRule="auto"/>
        <w:rPr>
          <w:rFonts w:asciiTheme="minorHAnsi" w:eastAsiaTheme="minorEastAsia" w:hAnsiTheme="minorHAnsi" w:cstheme="minorHAnsi"/>
          <w:b/>
          <w:bCs/>
          <w:sz w:val="20"/>
          <w:szCs w:val="20"/>
          <w:lang w:val="es-ES" w:eastAsia="zh-CN"/>
        </w:rPr>
      </w:pPr>
    </w:p>
    <w:p w14:paraId="16477F1E" w14:textId="77777777" w:rsidR="00D226F8" w:rsidRPr="00D226F8" w:rsidRDefault="00D226F8" w:rsidP="00D226F8">
      <w:pPr>
        <w:spacing w:line="276" w:lineRule="auto"/>
        <w:rPr>
          <w:rFonts w:asciiTheme="minorHAnsi" w:eastAsiaTheme="minorEastAsia" w:hAnsiTheme="minorHAnsi" w:cstheme="minorHAnsi"/>
          <w:b/>
          <w:bCs/>
          <w:sz w:val="20"/>
          <w:szCs w:val="20"/>
          <w:lang w:val="es-ES" w:eastAsia="zh-CN"/>
        </w:rPr>
      </w:pPr>
      <w:r w:rsidRPr="00D226F8">
        <w:rPr>
          <w:rFonts w:asciiTheme="minorHAnsi" w:eastAsiaTheme="minorEastAsia" w:hAnsiTheme="minorHAnsi" w:cstheme="minorHAnsi"/>
          <w:b/>
          <w:bCs/>
          <w:sz w:val="20"/>
          <w:szCs w:val="20"/>
          <w:lang w:val="es-ES" w:eastAsia="zh-CN"/>
        </w:rPr>
        <w:t>BOBST impulsa nuevas oportunidades de diversificación de aplicaciones en Labelexpo Europe en Barcelona. Incluyendo el debut del módulo BOBST FLEXJET, la primera solución del sector totalmente digital para etiquetado que permite a los convertidores producir etiquetas multicapa de forma completamente digital. El nuevo módulo también ofrece la posibilidad de imprimir digitalmente en el lado del adhesivo y en el soporte, abriendo la puerta a nichos de mayor margen y ayudando a los convertidores a responder con mayor facilidad a la dinámica cambiante del mercado.</w:t>
      </w:r>
    </w:p>
    <w:p w14:paraId="4FE4567F" w14:textId="77777777" w:rsidR="00D226F8" w:rsidRPr="00D226F8" w:rsidRDefault="00D226F8" w:rsidP="00D226F8">
      <w:pPr>
        <w:spacing w:line="276" w:lineRule="auto"/>
        <w:rPr>
          <w:rFonts w:eastAsia="Arial" w:cs="Arial"/>
          <w:kern w:val="2"/>
          <w:sz w:val="20"/>
          <w:szCs w:val="20"/>
          <w:lang w:val="es-ES"/>
          <w14:ligatures w14:val="standardContextual"/>
        </w:rPr>
      </w:pPr>
    </w:p>
    <w:p w14:paraId="05D7339C" w14:textId="77777777" w:rsidR="00D226F8" w:rsidRPr="00D226F8" w:rsidRDefault="00D226F8" w:rsidP="00D226F8">
      <w:pPr>
        <w:spacing w:line="276" w:lineRule="auto"/>
        <w:rPr>
          <w:rFonts w:eastAsia="Arial" w:cs="Arial"/>
          <w:kern w:val="2"/>
          <w:sz w:val="20"/>
          <w:szCs w:val="20"/>
          <w:lang w:val="es-ES"/>
          <w14:ligatures w14:val="standardContextual"/>
        </w:rPr>
      </w:pPr>
      <w:r w:rsidRPr="00D226F8">
        <w:rPr>
          <w:rFonts w:eastAsia="Arial" w:cs="Arial"/>
          <w:kern w:val="2"/>
          <w:sz w:val="20"/>
          <w:szCs w:val="20"/>
          <w:lang w:val="es-ES"/>
          <w14:ligatures w14:val="standardContextual"/>
        </w:rPr>
        <w:t>En Labelexpo Europa 2025, BOBST presenta soluciones diseñadas para aportar valor a los convertidores de etiquetas, con aplicaciones que ofrecen una clara ventaja competitiva. Con más de 1300 instalaciones en todo el mundo en los segmentos de banda estrecha y media, BOBST sigue comprometido con superar los límites de la producción de etiquetas y envases, centrándose en ampliar nuevas posibilidades a nivel de producción de aplicaciones respaldadas por la cartera tecnológica más sólida del mercado.</w:t>
      </w:r>
    </w:p>
    <w:p w14:paraId="2BE3A99C" w14:textId="77777777" w:rsidR="00D226F8" w:rsidRPr="00D226F8" w:rsidRDefault="00D226F8" w:rsidP="00D226F8">
      <w:pPr>
        <w:spacing w:line="276" w:lineRule="auto"/>
        <w:rPr>
          <w:rFonts w:eastAsia="Arial" w:cs="Arial"/>
          <w:kern w:val="2"/>
          <w:sz w:val="20"/>
          <w:szCs w:val="20"/>
          <w:lang w:val="es-ES"/>
          <w14:ligatures w14:val="standardContextual"/>
        </w:rPr>
      </w:pPr>
    </w:p>
    <w:p w14:paraId="57EE9984" w14:textId="77777777" w:rsidR="00D226F8" w:rsidRPr="00D226F8" w:rsidRDefault="00D226F8" w:rsidP="00D226F8">
      <w:pPr>
        <w:spacing w:line="276" w:lineRule="auto"/>
        <w:rPr>
          <w:rFonts w:eastAsia="Arial" w:cs="Arial"/>
          <w:kern w:val="2"/>
          <w:sz w:val="20"/>
          <w:szCs w:val="20"/>
          <w:lang w:val="es-ES"/>
          <w14:ligatures w14:val="standardContextual"/>
        </w:rPr>
      </w:pPr>
      <w:r w:rsidRPr="00D226F8">
        <w:rPr>
          <w:rFonts w:eastAsia="Arial" w:cs="Arial"/>
          <w:kern w:val="2"/>
          <w:sz w:val="20"/>
          <w:szCs w:val="20"/>
          <w:lang w:val="es-ES"/>
          <w14:ligatures w14:val="standardContextual"/>
        </w:rPr>
        <w:t xml:space="preserve">“Las empresas de impresión de todos los tamaños en todo el mundo confían en la tecnología BOBST para impulsar su crecimiento, responder a las demandas de los clientes y expandirse a nuevos mercados”, comentó Patrick Graber, </w:t>
      </w:r>
      <w:proofErr w:type="gramStart"/>
      <w:r w:rsidRPr="00D226F8">
        <w:rPr>
          <w:rFonts w:eastAsia="Arial" w:cs="Arial"/>
          <w:kern w:val="2"/>
          <w:sz w:val="20"/>
          <w:szCs w:val="20"/>
          <w:lang w:val="es-ES"/>
          <w14:ligatures w14:val="standardContextual"/>
        </w:rPr>
        <w:t>Director</w:t>
      </w:r>
      <w:proofErr w:type="gramEnd"/>
      <w:r w:rsidRPr="00D226F8">
        <w:rPr>
          <w:rFonts w:eastAsia="Arial" w:cs="Arial"/>
          <w:kern w:val="2"/>
          <w:sz w:val="20"/>
          <w:szCs w:val="20"/>
          <w:lang w:val="es-ES"/>
          <w14:ligatures w14:val="standardContextual"/>
        </w:rPr>
        <w:t xml:space="preserve"> de Marketing, PL Labels. “En Labelexpo, mostramos cómo nuestras soluciones pueden abrir puertas a los convertidores, permitiéndoles abordar multitud de aplicaciones de forma eficiente y rentable respondiendo a sus necesidades. Ya sea en etiquetas, embalaje flexible o cartón plegable, tenemos la tecnología y los servicios para satisfacer las exigencias de los propietarios de marcas.”</w:t>
      </w:r>
    </w:p>
    <w:p w14:paraId="7784409B" w14:textId="77777777" w:rsidR="00D226F8" w:rsidRPr="00D226F8" w:rsidRDefault="00D226F8" w:rsidP="00D226F8">
      <w:pPr>
        <w:spacing w:line="276" w:lineRule="auto"/>
        <w:rPr>
          <w:rFonts w:eastAsia="Arial" w:cs="Arial"/>
          <w:kern w:val="2"/>
          <w:sz w:val="20"/>
          <w:szCs w:val="20"/>
          <w:lang w:val="es-ES"/>
          <w14:ligatures w14:val="standardContextual"/>
        </w:rPr>
      </w:pPr>
    </w:p>
    <w:p w14:paraId="27AF6A7A" w14:textId="77777777" w:rsidR="00D226F8" w:rsidRPr="00D226F8" w:rsidRDefault="00D226F8" w:rsidP="00D226F8">
      <w:pPr>
        <w:spacing w:line="276" w:lineRule="auto"/>
        <w:rPr>
          <w:rFonts w:eastAsia="Arial" w:cs="Arial"/>
          <w:b/>
          <w:bCs/>
          <w:kern w:val="2"/>
          <w:sz w:val="20"/>
          <w:szCs w:val="20"/>
          <w:lang w:val="es-ES"/>
          <w14:ligatures w14:val="standardContextual"/>
        </w:rPr>
      </w:pPr>
      <w:r w:rsidRPr="00D226F8">
        <w:rPr>
          <w:rFonts w:eastAsia="Arial" w:cs="Arial"/>
          <w:b/>
          <w:bCs/>
          <w:kern w:val="2"/>
          <w:sz w:val="20"/>
          <w:szCs w:val="20"/>
          <w:lang w:val="es-ES"/>
          <w14:ligatures w14:val="standardContextual"/>
        </w:rPr>
        <w:t xml:space="preserve">Introduciendo BOBST FLEXJET para la impresión digital de etiquetas multicapa  </w:t>
      </w:r>
    </w:p>
    <w:p w14:paraId="0F94A104" w14:textId="77777777" w:rsidR="00D226F8" w:rsidRPr="00D226F8" w:rsidRDefault="00D226F8" w:rsidP="00D226F8">
      <w:pPr>
        <w:spacing w:line="276" w:lineRule="auto"/>
        <w:rPr>
          <w:rFonts w:eastAsia="Arial" w:cs="Arial"/>
          <w:kern w:val="2"/>
          <w:sz w:val="20"/>
          <w:szCs w:val="20"/>
          <w:lang w:val="es-ES"/>
          <w14:ligatures w14:val="standardContextual"/>
        </w:rPr>
      </w:pPr>
      <w:r w:rsidRPr="00D226F8">
        <w:rPr>
          <w:rFonts w:eastAsia="Arial" w:cs="Arial"/>
          <w:kern w:val="2"/>
          <w:sz w:val="20"/>
          <w:szCs w:val="20"/>
          <w:lang w:val="es-ES"/>
          <w14:ligatures w14:val="standardContextual"/>
        </w:rPr>
        <w:t xml:space="preserve">BOBST ha lanzado el módulo FLEXJET como una nueva opción disponible para sus plataformas DIGITAL </w:t>
      </w:r>
      <w:proofErr w:type="gramStart"/>
      <w:r w:rsidRPr="00D226F8">
        <w:rPr>
          <w:rFonts w:eastAsia="Arial" w:cs="Arial"/>
          <w:kern w:val="2"/>
          <w:sz w:val="20"/>
          <w:szCs w:val="20"/>
          <w:lang w:val="es-ES"/>
          <w14:ligatures w14:val="standardContextual"/>
        </w:rPr>
        <w:t>MASTER</w:t>
      </w:r>
      <w:proofErr w:type="gramEnd"/>
      <w:r w:rsidRPr="00D226F8">
        <w:rPr>
          <w:rFonts w:eastAsia="Arial" w:cs="Arial"/>
          <w:kern w:val="2"/>
          <w:sz w:val="20"/>
          <w:szCs w:val="20"/>
          <w:lang w:val="es-ES"/>
          <w14:ligatures w14:val="standardContextual"/>
        </w:rPr>
        <w:t xml:space="preserve"> 340 y 510, ampliando su alcance de aplicaciones y aumentando la productividad para los convertidores de etiquetas. Integrado perfectamente en la plataforma DIGITAL </w:t>
      </w:r>
      <w:proofErr w:type="gramStart"/>
      <w:r w:rsidRPr="00D226F8">
        <w:rPr>
          <w:rFonts w:eastAsia="Arial" w:cs="Arial"/>
          <w:kern w:val="2"/>
          <w:sz w:val="20"/>
          <w:szCs w:val="20"/>
          <w:lang w:val="es-ES"/>
          <w14:ligatures w14:val="standardContextual"/>
        </w:rPr>
        <w:t>MASTER</w:t>
      </w:r>
      <w:proofErr w:type="gramEnd"/>
      <w:r w:rsidRPr="00D226F8">
        <w:rPr>
          <w:rFonts w:eastAsia="Arial" w:cs="Arial"/>
          <w:kern w:val="2"/>
          <w:sz w:val="20"/>
          <w:szCs w:val="20"/>
          <w:lang w:val="es-ES"/>
          <w14:ligatures w14:val="standardContextual"/>
        </w:rPr>
        <w:t>, ofrece la primera solución del sector para la impresión completamente digital de multicapa, con múltiples unidades de impresión digital trabajando en línea. Este flujo de trabajo totalmente integrado permite la producción en una sola pasada de trabajos complejos como etiquetas multicapa, impresión en el adhesivo y en el reverso.</w:t>
      </w:r>
    </w:p>
    <w:p w14:paraId="53F1CFFF" w14:textId="77777777" w:rsidR="00D226F8" w:rsidRPr="00D226F8" w:rsidRDefault="00D226F8" w:rsidP="00D226F8">
      <w:pPr>
        <w:spacing w:line="276" w:lineRule="auto"/>
        <w:rPr>
          <w:rFonts w:eastAsia="Arial" w:cs="Arial"/>
          <w:kern w:val="2"/>
          <w:sz w:val="20"/>
          <w:szCs w:val="20"/>
          <w:lang w:val="es-ES"/>
          <w14:ligatures w14:val="standardContextual"/>
        </w:rPr>
      </w:pPr>
    </w:p>
    <w:p w14:paraId="7EC556A7" w14:textId="77777777" w:rsidR="00D226F8" w:rsidRPr="00D226F8" w:rsidRDefault="00D226F8" w:rsidP="00D226F8">
      <w:pPr>
        <w:spacing w:line="276" w:lineRule="auto"/>
        <w:rPr>
          <w:rFonts w:eastAsia="Arial" w:cs="Arial"/>
          <w:kern w:val="2"/>
          <w:sz w:val="20"/>
          <w:szCs w:val="20"/>
          <w:lang w:val="es-ES"/>
          <w14:ligatures w14:val="standardContextual"/>
        </w:rPr>
      </w:pPr>
      <w:r w:rsidRPr="00D226F8">
        <w:rPr>
          <w:rFonts w:eastAsia="Arial" w:cs="Arial"/>
          <w:kern w:val="2"/>
          <w:sz w:val="20"/>
          <w:szCs w:val="20"/>
          <w:lang w:val="es-ES"/>
          <w14:ligatures w14:val="standardContextual"/>
        </w:rPr>
        <w:t xml:space="preserve">Con BOBST FLEXJET, los convertidores pueden aprovechar todo el potencial de la impresión digital: tiradas cortas, tiempos de entrega más rápidos, variación infinita de </w:t>
      </w:r>
      <w:proofErr w:type="spellStart"/>
      <w:r w:rsidRPr="00D226F8">
        <w:rPr>
          <w:rFonts w:eastAsia="Arial" w:cs="Arial"/>
          <w:kern w:val="2"/>
          <w:sz w:val="20"/>
          <w:szCs w:val="20"/>
          <w:lang w:val="es-ES"/>
          <w14:ligatures w14:val="standardContextual"/>
        </w:rPr>
        <w:t>SKU’s</w:t>
      </w:r>
      <w:proofErr w:type="spellEnd"/>
      <w:r w:rsidRPr="00D226F8">
        <w:rPr>
          <w:rFonts w:eastAsia="Arial" w:cs="Arial"/>
          <w:kern w:val="2"/>
          <w:sz w:val="20"/>
          <w:szCs w:val="20"/>
          <w:lang w:val="es-ES"/>
          <w14:ligatures w14:val="standardContextual"/>
        </w:rPr>
        <w:t xml:space="preserve"> y versionado, simplificando al mismo tiempo los flujos de trabajo tradicionales de varios pasos. El enfoque en línea y totalmente digital reduce drásticamente el tiempo de preparación, el desperdicio y las etapas del proceso, minimizando la complejidad operativa y acelerando el tiempo de comercialización para los propietarios de marcas.</w:t>
      </w:r>
    </w:p>
    <w:p w14:paraId="739A4FE2" w14:textId="77777777" w:rsidR="00D226F8" w:rsidRPr="00D226F8" w:rsidRDefault="00D226F8" w:rsidP="00D226F8">
      <w:pPr>
        <w:spacing w:line="276" w:lineRule="auto"/>
        <w:rPr>
          <w:rFonts w:eastAsia="Arial" w:cs="Arial"/>
          <w:kern w:val="2"/>
          <w:sz w:val="20"/>
          <w:szCs w:val="20"/>
          <w:lang w:val="es-ES"/>
          <w14:ligatures w14:val="standardContextual"/>
        </w:rPr>
      </w:pPr>
    </w:p>
    <w:p w14:paraId="01F77DD4" w14:textId="77777777" w:rsidR="00D226F8" w:rsidRPr="00D226F8" w:rsidRDefault="00D226F8" w:rsidP="00D226F8">
      <w:pPr>
        <w:spacing w:line="276" w:lineRule="auto"/>
        <w:rPr>
          <w:rFonts w:eastAsia="Arial" w:cs="Arial"/>
          <w:kern w:val="2"/>
          <w:sz w:val="20"/>
          <w:szCs w:val="20"/>
          <w:lang w:val="es-ES"/>
          <w14:ligatures w14:val="standardContextual"/>
        </w:rPr>
      </w:pPr>
      <w:r w:rsidRPr="00D226F8">
        <w:rPr>
          <w:rFonts w:eastAsia="Arial" w:cs="Arial"/>
          <w:kern w:val="2"/>
          <w:sz w:val="20"/>
          <w:szCs w:val="20"/>
          <w:lang w:val="es-ES"/>
          <w14:ligatures w14:val="standardContextual"/>
        </w:rPr>
        <w:lastRenderedPageBreak/>
        <w:t>“Estamos viendo un crecimiento significativo en la demanda de aplicaciones multicapa impulsadas por numerosos factores: requisitos de sostenibilidad y normativas, incluyendo información del producto, valores nutricionales y advertencias en varios idiomas, o para añadir contenido promocional y funciones interactivas”, dijo Graber. “BOBST ya ofrece soluciones innovadoras para producir etiquetas multicapa mediante flexografía en línea, máquinas Todo-en-Uno y ahora una solución totalmente digital con FLEXJET, que lleva la impresión digital más allá de sus límites tradicionales.”</w:t>
      </w:r>
    </w:p>
    <w:p w14:paraId="0EA2D0B6" w14:textId="77777777" w:rsidR="00D226F8" w:rsidRPr="00D226F8" w:rsidRDefault="00D226F8" w:rsidP="00D226F8">
      <w:pPr>
        <w:spacing w:line="276" w:lineRule="auto"/>
        <w:rPr>
          <w:rFonts w:eastAsia="Arial" w:cs="Arial"/>
          <w:kern w:val="2"/>
          <w:sz w:val="20"/>
          <w:szCs w:val="20"/>
          <w:lang w:val="es-ES"/>
          <w14:ligatures w14:val="standardContextual"/>
        </w:rPr>
      </w:pPr>
    </w:p>
    <w:p w14:paraId="172D8D6B" w14:textId="77777777" w:rsidR="00D226F8" w:rsidRPr="00D226F8" w:rsidRDefault="00D226F8" w:rsidP="00D226F8">
      <w:pPr>
        <w:spacing w:line="276" w:lineRule="auto"/>
        <w:rPr>
          <w:rFonts w:eastAsia="Arial" w:cs="Arial"/>
          <w:kern w:val="2"/>
          <w:sz w:val="20"/>
          <w:szCs w:val="20"/>
          <w:lang w:val="es-ES"/>
          <w14:ligatures w14:val="standardContextual"/>
        </w:rPr>
      </w:pPr>
      <w:r w:rsidRPr="00D226F8">
        <w:rPr>
          <w:rFonts w:eastAsia="Arial" w:cs="Arial"/>
          <w:kern w:val="2"/>
          <w:sz w:val="20"/>
          <w:szCs w:val="20"/>
          <w:lang w:val="es-ES"/>
          <w14:ligatures w14:val="standardContextual"/>
        </w:rPr>
        <w:t xml:space="preserve">El nuevo módulo FLEXJET, actualmente equipado con una barra de impresión en negro, está impulsado por la tecnología de inyección de tinta BOBST con una resolución de 1200 x 1200 dpi a velocidad de proceso completa gracias a la tecnología de cabezales </w:t>
      </w:r>
      <w:r w:rsidRPr="00D226F8">
        <w:rPr>
          <w:rFonts w:eastAsia="Arial" w:cs="Arial"/>
          <w:i/>
          <w:iCs/>
          <w:kern w:val="2"/>
          <w:sz w:val="20"/>
          <w:szCs w:val="20"/>
          <w:lang w:val="es-ES"/>
          <w14:ligatures w14:val="standardContextual"/>
        </w:rPr>
        <w:t xml:space="preserve">Fujifilm </w:t>
      </w:r>
      <w:proofErr w:type="spellStart"/>
      <w:r w:rsidRPr="00D226F8">
        <w:rPr>
          <w:rFonts w:eastAsia="Arial" w:cs="Arial"/>
          <w:i/>
          <w:iCs/>
          <w:kern w:val="2"/>
          <w:sz w:val="20"/>
          <w:szCs w:val="20"/>
          <w:lang w:val="es-ES"/>
          <w14:ligatures w14:val="standardContextual"/>
        </w:rPr>
        <w:t>Dimatix</w:t>
      </w:r>
      <w:proofErr w:type="spellEnd"/>
      <w:r w:rsidRPr="00D226F8">
        <w:rPr>
          <w:rFonts w:eastAsia="Arial" w:cs="Arial"/>
          <w:i/>
          <w:iCs/>
          <w:kern w:val="2"/>
          <w:sz w:val="20"/>
          <w:szCs w:val="20"/>
          <w:lang w:val="es-ES"/>
          <w14:ligatures w14:val="standardContextual"/>
        </w:rPr>
        <w:t xml:space="preserve"> Samba</w:t>
      </w:r>
      <w:r w:rsidRPr="00D226F8">
        <w:rPr>
          <w:rFonts w:eastAsia="Arial" w:cs="Arial"/>
          <w:kern w:val="2"/>
          <w:sz w:val="20"/>
          <w:szCs w:val="20"/>
          <w:lang w:val="es-ES"/>
          <w14:ligatures w14:val="standardContextual"/>
        </w:rPr>
        <w:t>. Esto permite a los convertidores imprimir de forma independiente en el anverso, reverso, soporte o superficies adhesivas, todo en línea y en una sola pasada.</w:t>
      </w:r>
    </w:p>
    <w:p w14:paraId="49970E4C" w14:textId="77777777" w:rsidR="00D226F8" w:rsidRPr="00D226F8" w:rsidRDefault="00D226F8" w:rsidP="00D226F8">
      <w:pPr>
        <w:spacing w:line="276" w:lineRule="auto"/>
        <w:rPr>
          <w:rFonts w:eastAsia="Arial" w:cs="Arial"/>
          <w:kern w:val="2"/>
          <w:sz w:val="20"/>
          <w:szCs w:val="20"/>
          <w:lang w:val="es-ES"/>
          <w14:ligatures w14:val="standardContextual"/>
        </w:rPr>
      </w:pPr>
    </w:p>
    <w:p w14:paraId="430C5DF0" w14:textId="77777777" w:rsidR="00D226F8" w:rsidRPr="00D226F8" w:rsidRDefault="00D226F8" w:rsidP="00D226F8">
      <w:pPr>
        <w:spacing w:line="276" w:lineRule="auto"/>
        <w:rPr>
          <w:rFonts w:eastAsia="Arial" w:cs="Arial"/>
          <w:kern w:val="2"/>
          <w:sz w:val="20"/>
          <w:szCs w:val="20"/>
          <w:lang w:val="es-ES"/>
          <w14:ligatures w14:val="standardContextual"/>
        </w:rPr>
      </w:pPr>
      <w:r w:rsidRPr="00D226F8">
        <w:rPr>
          <w:rFonts w:eastAsia="Arial" w:cs="Arial"/>
          <w:kern w:val="2"/>
          <w:sz w:val="20"/>
          <w:szCs w:val="20"/>
          <w:lang w:val="es-ES"/>
          <w14:ligatures w14:val="standardContextual"/>
        </w:rPr>
        <w:t>Con FLEXJET, BOBST redefine la flexibilidad de aplicación, permitiendo a los convertidores ampliar su oferta, optimizar la producción y reducir el desperdicio, ayudando a las marcas a adaptarse rápidamente a las normativas en evolución y mantenerse competitivas a menor coste. Al combinar la eficiencia digital con la versatilidad de las soluciones híbridas Todo-en-Uno, BOBST FLEXJET establece un nuevo referente en innovación para la impresión de etiquetas.</w:t>
      </w:r>
    </w:p>
    <w:p w14:paraId="4C7CA258" w14:textId="77777777" w:rsidR="00D226F8" w:rsidRPr="00D226F8" w:rsidRDefault="00D226F8" w:rsidP="00D226F8">
      <w:pPr>
        <w:spacing w:line="276" w:lineRule="auto"/>
        <w:rPr>
          <w:rFonts w:eastAsia="Arial" w:cs="Arial"/>
          <w:kern w:val="2"/>
          <w:sz w:val="20"/>
          <w:szCs w:val="20"/>
          <w:lang w:val="es-ES"/>
          <w14:ligatures w14:val="standardContextual"/>
        </w:rPr>
      </w:pPr>
    </w:p>
    <w:p w14:paraId="646CE1DC" w14:textId="77777777" w:rsidR="00D226F8" w:rsidRPr="00D226F8" w:rsidRDefault="00D226F8" w:rsidP="00D226F8">
      <w:pPr>
        <w:spacing w:line="276" w:lineRule="auto"/>
        <w:rPr>
          <w:rFonts w:eastAsia="Arial" w:cs="Arial"/>
          <w:b/>
          <w:bCs/>
          <w:kern w:val="2"/>
          <w:sz w:val="20"/>
          <w:szCs w:val="20"/>
          <w:lang w:val="es-ES"/>
          <w14:ligatures w14:val="standardContextual"/>
        </w:rPr>
      </w:pPr>
      <w:r w:rsidRPr="00D226F8">
        <w:rPr>
          <w:rFonts w:eastAsia="Arial" w:cs="Arial"/>
          <w:b/>
          <w:bCs/>
          <w:kern w:val="2"/>
          <w:sz w:val="20"/>
          <w:szCs w:val="20"/>
          <w:lang w:val="es-ES"/>
          <w14:ligatures w14:val="standardContextual"/>
        </w:rPr>
        <w:t>La gestión de aplicaciones ahora también para la industria de etiquetas</w:t>
      </w:r>
    </w:p>
    <w:p w14:paraId="4021913C" w14:textId="77777777" w:rsidR="00D226F8" w:rsidRPr="00D226F8" w:rsidRDefault="00D226F8" w:rsidP="00D226F8">
      <w:pPr>
        <w:spacing w:line="276" w:lineRule="auto"/>
        <w:rPr>
          <w:rFonts w:eastAsia="Arial" w:cs="Arial"/>
          <w:kern w:val="2"/>
          <w:sz w:val="20"/>
          <w:szCs w:val="20"/>
          <w:lang w:val="es-ES"/>
          <w14:ligatures w14:val="standardContextual"/>
        </w:rPr>
      </w:pPr>
      <w:r w:rsidRPr="00D226F8">
        <w:rPr>
          <w:rFonts w:eastAsia="Arial" w:cs="Arial"/>
          <w:kern w:val="2"/>
          <w:sz w:val="20"/>
          <w:szCs w:val="20"/>
          <w:lang w:val="es-ES"/>
          <w14:ligatures w14:val="standardContextual"/>
        </w:rPr>
        <w:t>BOBST ha anunciado la ampliación del servicio de gestión de aplicaciones al sector de etiquetas, tras el éxito de este servicio en cartón plegable, ondulado y embalaje flexible. Esta solución de consultoría práctica está diseñada para capacitar a convertidores y propietarios de marcas con orientación técnica y estratégica personalizada que aborde tanto los retos actuales como los objetivos futuros.</w:t>
      </w:r>
    </w:p>
    <w:p w14:paraId="62CD7C3E" w14:textId="77777777" w:rsidR="00D226F8" w:rsidRPr="00D226F8" w:rsidRDefault="00D226F8" w:rsidP="00D226F8">
      <w:pPr>
        <w:spacing w:line="276" w:lineRule="auto"/>
        <w:rPr>
          <w:rFonts w:eastAsia="Arial" w:cs="Arial"/>
          <w:kern w:val="2"/>
          <w:sz w:val="20"/>
          <w:szCs w:val="20"/>
          <w:lang w:val="es-ES"/>
          <w14:ligatures w14:val="standardContextual"/>
        </w:rPr>
      </w:pPr>
    </w:p>
    <w:p w14:paraId="00244160" w14:textId="77777777" w:rsidR="00D226F8" w:rsidRPr="00D226F8" w:rsidRDefault="00D226F8" w:rsidP="00D226F8">
      <w:pPr>
        <w:spacing w:line="276" w:lineRule="auto"/>
        <w:rPr>
          <w:rFonts w:eastAsia="Arial" w:cs="Arial"/>
          <w:kern w:val="2"/>
          <w:sz w:val="20"/>
          <w:szCs w:val="20"/>
          <w:lang w:val="es-ES"/>
          <w14:ligatures w14:val="standardContextual"/>
        </w:rPr>
      </w:pPr>
      <w:r w:rsidRPr="00D226F8">
        <w:rPr>
          <w:rFonts w:eastAsia="Arial" w:cs="Arial"/>
          <w:kern w:val="2"/>
          <w:sz w:val="20"/>
          <w:szCs w:val="20"/>
          <w:lang w:val="es-ES"/>
          <w14:ligatures w14:val="standardContextual"/>
        </w:rPr>
        <w:t xml:space="preserve">Graber comentó: “En un sector donde la velocidad, la calidad y la sostenibilidad impulsan la competitividad, el equipo de </w:t>
      </w:r>
      <w:proofErr w:type="spellStart"/>
      <w:r w:rsidRPr="00D226F8">
        <w:rPr>
          <w:rFonts w:eastAsia="Arial" w:cs="Arial"/>
          <w:i/>
          <w:iCs/>
          <w:kern w:val="2"/>
          <w:sz w:val="20"/>
          <w:szCs w:val="20"/>
          <w:lang w:val="es-ES"/>
          <w14:ligatures w14:val="standardContextual"/>
        </w:rPr>
        <w:t>Application</w:t>
      </w:r>
      <w:proofErr w:type="spellEnd"/>
      <w:r w:rsidRPr="00D226F8">
        <w:rPr>
          <w:rFonts w:eastAsia="Arial" w:cs="Arial"/>
          <w:i/>
          <w:iCs/>
          <w:kern w:val="2"/>
          <w:sz w:val="20"/>
          <w:szCs w:val="20"/>
          <w:lang w:val="es-ES"/>
          <w14:ligatures w14:val="standardContextual"/>
        </w:rPr>
        <w:t xml:space="preserve"> Management</w:t>
      </w:r>
      <w:r w:rsidRPr="00D226F8">
        <w:rPr>
          <w:rFonts w:eastAsia="Arial" w:cs="Arial"/>
          <w:kern w:val="2"/>
          <w:sz w:val="20"/>
          <w:szCs w:val="20"/>
          <w:lang w:val="es-ES"/>
          <w14:ligatures w14:val="standardContextual"/>
        </w:rPr>
        <w:t xml:space="preserve"> ofrece conocimientos y </w:t>
      </w:r>
      <w:proofErr w:type="spellStart"/>
      <w:r w:rsidRPr="00D226F8">
        <w:rPr>
          <w:rFonts w:eastAsia="Arial" w:cs="Arial"/>
          <w:kern w:val="2"/>
          <w:sz w:val="20"/>
          <w:szCs w:val="20"/>
          <w:lang w:val="es-ES"/>
          <w14:ligatures w14:val="standardContextual"/>
        </w:rPr>
        <w:t>expertise</w:t>
      </w:r>
      <w:proofErr w:type="spellEnd"/>
      <w:r w:rsidRPr="00D226F8">
        <w:rPr>
          <w:rFonts w:eastAsia="Arial" w:cs="Arial"/>
          <w:kern w:val="2"/>
          <w:sz w:val="20"/>
          <w:szCs w:val="20"/>
          <w:lang w:val="es-ES"/>
          <w14:ligatures w14:val="standardContextual"/>
        </w:rPr>
        <w:t>, desde la selección de materiales hasta la optimización de la producción y la integración de la cadena de suministro. El servicio permite a nuestros clientes tomar decisiones complejas con confianza, ya sea para pasar a sustratos más sostenibles, mejorar la eficiencia o evaluar nuevas oportunidades de mercado.”</w:t>
      </w:r>
    </w:p>
    <w:p w14:paraId="09ECB41B" w14:textId="77777777" w:rsidR="00D226F8" w:rsidRPr="00D226F8" w:rsidRDefault="00D226F8" w:rsidP="00D226F8">
      <w:pPr>
        <w:spacing w:line="276" w:lineRule="auto"/>
        <w:rPr>
          <w:rFonts w:eastAsia="Arial" w:cs="Arial"/>
          <w:kern w:val="2"/>
          <w:sz w:val="20"/>
          <w:szCs w:val="20"/>
          <w:lang w:val="es-ES"/>
          <w14:ligatures w14:val="standardContextual"/>
        </w:rPr>
      </w:pPr>
    </w:p>
    <w:p w14:paraId="58C61413" w14:textId="77777777" w:rsidR="00D226F8" w:rsidRPr="00D226F8" w:rsidRDefault="00D226F8" w:rsidP="00D226F8">
      <w:pPr>
        <w:spacing w:line="276" w:lineRule="auto"/>
        <w:rPr>
          <w:rFonts w:eastAsia="Arial" w:cs="Arial"/>
          <w:b/>
          <w:bCs/>
          <w:kern w:val="2"/>
          <w:sz w:val="20"/>
          <w:szCs w:val="20"/>
          <w:lang w:val="es-ES"/>
          <w14:ligatures w14:val="standardContextual"/>
        </w:rPr>
      </w:pPr>
      <w:r w:rsidRPr="00D226F8">
        <w:rPr>
          <w:rFonts w:eastAsia="Arial" w:cs="Arial"/>
          <w:b/>
          <w:bCs/>
          <w:kern w:val="2"/>
          <w:sz w:val="20"/>
          <w:szCs w:val="20"/>
          <w:lang w:val="es-ES"/>
          <w14:ligatures w14:val="standardContextual"/>
        </w:rPr>
        <w:t>Ampliando los servicios BOBST con optimización avanzada de procesos</w:t>
      </w:r>
    </w:p>
    <w:p w14:paraId="41FD01D2" w14:textId="77777777" w:rsidR="00D226F8" w:rsidRPr="00D226F8" w:rsidRDefault="00D226F8" w:rsidP="00D226F8">
      <w:pPr>
        <w:spacing w:line="276" w:lineRule="auto"/>
        <w:rPr>
          <w:rFonts w:eastAsia="Arial" w:cs="Arial"/>
          <w:kern w:val="2"/>
          <w:sz w:val="20"/>
          <w:szCs w:val="20"/>
          <w:lang w:val="es-ES"/>
          <w14:ligatures w14:val="standardContextual"/>
        </w:rPr>
      </w:pPr>
      <w:r w:rsidRPr="00D226F8">
        <w:rPr>
          <w:rFonts w:eastAsia="Arial" w:cs="Arial"/>
          <w:kern w:val="2"/>
          <w:sz w:val="20"/>
          <w:szCs w:val="20"/>
          <w:lang w:val="es-ES"/>
          <w14:ligatures w14:val="standardContextual"/>
        </w:rPr>
        <w:t>En el ámbito de los servicios, BOBST presenta una nueva colaboración con la consultora belga Co-</w:t>
      </w:r>
      <w:proofErr w:type="spellStart"/>
      <w:r w:rsidRPr="00D226F8">
        <w:rPr>
          <w:rFonts w:eastAsia="Arial" w:cs="Arial"/>
          <w:kern w:val="2"/>
          <w:sz w:val="20"/>
          <w:szCs w:val="20"/>
          <w:lang w:val="es-ES"/>
          <w14:ligatures w14:val="standardContextual"/>
        </w:rPr>
        <w:t>ëfficiënt</w:t>
      </w:r>
      <w:proofErr w:type="spellEnd"/>
      <w:r w:rsidRPr="00D226F8">
        <w:rPr>
          <w:rFonts w:eastAsia="Arial" w:cs="Arial"/>
          <w:kern w:val="2"/>
          <w:sz w:val="20"/>
          <w:szCs w:val="20"/>
          <w:lang w:val="es-ES"/>
          <w14:ligatures w14:val="standardContextual"/>
        </w:rPr>
        <w:t xml:space="preserve"> con el objetivo de ofrecer una optimización de procesos de primer nivel. Co-</w:t>
      </w:r>
      <w:proofErr w:type="spellStart"/>
      <w:r w:rsidRPr="00D226F8">
        <w:rPr>
          <w:rFonts w:eastAsia="Arial" w:cs="Arial"/>
          <w:kern w:val="2"/>
          <w:sz w:val="20"/>
          <w:szCs w:val="20"/>
          <w:lang w:val="es-ES"/>
          <w14:ligatures w14:val="standardContextual"/>
        </w:rPr>
        <w:t>ëfficiënt</w:t>
      </w:r>
      <w:proofErr w:type="spellEnd"/>
      <w:r w:rsidRPr="00D226F8">
        <w:rPr>
          <w:rFonts w:eastAsia="Arial" w:cs="Arial"/>
          <w:kern w:val="2"/>
          <w:sz w:val="20"/>
          <w:szCs w:val="20"/>
          <w:lang w:val="es-ES"/>
          <w14:ligatures w14:val="standardContextual"/>
        </w:rPr>
        <w:t xml:space="preserve"> ayuda a los convertidores e impresores a mejorar sus procesos en toda la planta de producción para aumentar la rentabilidad reduciendo costes de preparación, mejorando el OEE (Eficiencia General de los Equipos), la calidad del color y fomentando prácticas sostenibles.</w:t>
      </w:r>
    </w:p>
    <w:p w14:paraId="223BB98C" w14:textId="77777777" w:rsidR="00D226F8" w:rsidRPr="00D226F8" w:rsidRDefault="00D226F8" w:rsidP="00D226F8">
      <w:pPr>
        <w:spacing w:line="276" w:lineRule="auto"/>
        <w:rPr>
          <w:rFonts w:eastAsia="Arial" w:cs="Arial"/>
          <w:kern w:val="2"/>
          <w:sz w:val="20"/>
          <w:szCs w:val="20"/>
          <w:lang w:val="es-ES"/>
          <w14:ligatures w14:val="standardContextual"/>
        </w:rPr>
      </w:pPr>
    </w:p>
    <w:p w14:paraId="6849E4AF" w14:textId="77777777" w:rsidR="00D226F8" w:rsidRPr="00D226F8" w:rsidRDefault="00D226F8" w:rsidP="00D226F8">
      <w:pPr>
        <w:spacing w:line="276" w:lineRule="auto"/>
        <w:rPr>
          <w:rFonts w:eastAsia="Arial" w:cs="Arial"/>
          <w:kern w:val="2"/>
          <w:sz w:val="20"/>
          <w:szCs w:val="20"/>
          <w:lang w:val="es-ES"/>
          <w14:ligatures w14:val="standardContextual"/>
        </w:rPr>
      </w:pPr>
      <w:r w:rsidRPr="00D226F8">
        <w:rPr>
          <w:rFonts w:eastAsia="Arial" w:cs="Arial"/>
          <w:kern w:val="2"/>
          <w:sz w:val="20"/>
          <w:szCs w:val="20"/>
          <w:lang w:val="es-ES"/>
          <w14:ligatures w14:val="standardContextual"/>
        </w:rPr>
        <w:t>“Estamos muy satisfechos de acelerar nuestra oferta de servicios con esta nueva colaboración estratégica. Al combinar la reconocida experiencia en consultoría de Co-</w:t>
      </w:r>
      <w:proofErr w:type="spellStart"/>
      <w:r w:rsidRPr="00D226F8">
        <w:rPr>
          <w:rFonts w:eastAsia="Arial" w:cs="Arial"/>
          <w:kern w:val="2"/>
          <w:sz w:val="20"/>
          <w:szCs w:val="20"/>
          <w:lang w:val="es-ES"/>
          <w14:ligatures w14:val="standardContextual"/>
        </w:rPr>
        <w:t>ëfficiënt</w:t>
      </w:r>
      <w:proofErr w:type="spellEnd"/>
      <w:r w:rsidRPr="00D226F8">
        <w:rPr>
          <w:rFonts w:eastAsia="Arial" w:cs="Arial"/>
          <w:kern w:val="2"/>
          <w:sz w:val="20"/>
          <w:szCs w:val="20"/>
          <w:lang w:val="es-ES"/>
          <w14:ligatures w14:val="standardContextual"/>
        </w:rPr>
        <w:t xml:space="preserve"> con la dilatada experiencia tecnológica de BOBST, los clientes podrán desbloquear todo el potencial de su equipo, acelerando su rendimiento y optimizando la producción basada en datos y análisis, garantizando al mismo tiempo una calidad constante en diferentes tecnologías”, comentó Graber.</w:t>
      </w:r>
    </w:p>
    <w:p w14:paraId="75D6E995" w14:textId="77777777" w:rsidR="00D226F8" w:rsidRPr="00D226F8" w:rsidRDefault="00D226F8" w:rsidP="00D226F8">
      <w:pPr>
        <w:spacing w:line="276" w:lineRule="auto"/>
        <w:rPr>
          <w:rFonts w:eastAsia="Arial" w:cs="Arial"/>
          <w:kern w:val="2"/>
          <w:sz w:val="20"/>
          <w:szCs w:val="20"/>
          <w:lang w:val="es-ES"/>
          <w14:ligatures w14:val="standardContextual"/>
        </w:rPr>
      </w:pPr>
    </w:p>
    <w:p w14:paraId="50CBFB6E" w14:textId="77777777" w:rsidR="00D226F8" w:rsidRPr="00D226F8" w:rsidRDefault="00D226F8" w:rsidP="00D226F8">
      <w:pPr>
        <w:rPr>
          <w:rFonts w:eastAsia="Arial" w:cs="Arial"/>
          <w:b/>
          <w:bCs/>
          <w:kern w:val="2"/>
          <w:sz w:val="20"/>
          <w:szCs w:val="20"/>
          <w:lang w:val="es-ES"/>
          <w14:ligatures w14:val="standardContextual"/>
        </w:rPr>
      </w:pPr>
      <w:r w:rsidRPr="00D226F8">
        <w:rPr>
          <w:rFonts w:eastAsia="Arial" w:cs="Arial"/>
          <w:b/>
          <w:bCs/>
          <w:kern w:val="2"/>
          <w:sz w:val="20"/>
          <w:szCs w:val="20"/>
          <w:lang w:val="es-ES"/>
          <w14:ligatures w14:val="standardContextual"/>
        </w:rPr>
        <w:t>Leyendas:</w:t>
      </w:r>
    </w:p>
    <w:p w14:paraId="3C798001" w14:textId="77777777" w:rsidR="00D226F8" w:rsidRPr="00D226F8" w:rsidRDefault="00D226F8" w:rsidP="00D226F8">
      <w:pPr>
        <w:rPr>
          <w:rFonts w:eastAsia="Arial" w:cs="Arial"/>
          <w:kern w:val="2"/>
          <w:sz w:val="20"/>
          <w:szCs w:val="20"/>
          <w:lang w:val="es-ES"/>
          <w14:ligatures w14:val="standardContextual"/>
        </w:rPr>
      </w:pPr>
    </w:p>
    <w:p w14:paraId="1C30866D" w14:textId="77777777" w:rsidR="00D226F8" w:rsidRPr="00D226F8" w:rsidRDefault="00D226F8" w:rsidP="00D226F8">
      <w:pPr>
        <w:rPr>
          <w:rFonts w:eastAsia="Arial" w:cs="Arial"/>
          <w:kern w:val="2"/>
          <w:sz w:val="20"/>
          <w:szCs w:val="20"/>
          <w:lang w:val="es-ES"/>
          <w14:ligatures w14:val="standardContextual"/>
        </w:rPr>
      </w:pPr>
      <w:r w:rsidRPr="00D226F8">
        <w:rPr>
          <w:rFonts w:eastAsia="Arial" w:cs="Arial"/>
          <w:kern w:val="2"/>
          <w:sz w:val="20"/>
          <w:szCs w:val="20"/>
          <w:lang w:val="es-ES"/>
          <w14:ligatures w14:val="standardContextual"/>
        </w:rPr>
        <w:t>Imagen 1: Stand de BOBST en Labelexpo Europe, Barcelona</w:t>
      </w:r>
    </w:p>
    <w:p w14:paraId="0CA1B1D5" w14:textId="1399B3EF" w:rsidR="00D226F8" w:rsidRPr="00D226F8" w:rsidRDefault="00D226F8" w:rsidP="00D226F8">
      <w:pPr>
        <w:rPr>
          <w:rFonts w:eastAsia="Arial" w:cs="Arial"/>
          <w:kern w:val="2"/>
          <w:sz w:val="20"/>
          <w:szCs w:val="20"/>
          <w:lang w:val="es-ES"/>
          <w14:ligatures w14:val="standardContextual"/>
        </w:rPr>
      </w:pPr>
      <w:r w:rsidRPr="00D226F8">
        <w:rPr>
          <w:rFonts w:eastAsia="Arial" w:cs="Arial"/>
          <w:kern w:val="2"/>
          <w:sz w:val="20"/>
          <w:szCs w:val="20"/>
          <w:lang w:val="es-ES"/>
          <w14:ligatures w14:val="standardContextual"/>
        </w:rPr>
        <w:lastRenderedPageBreak/>
        <w:t xml:space="preserve">Imagen 2: Impresión de etiquetas multicapa totalmente digital y en una sola pasada, más rentable, </w:t>
      </w:r>
      <w:r w:rsidR="00C85047">
        <w:rPr>
          <w:rFonts w:eastAsia="Arial" w:cs="Arial"/>
          <w:kern w:val="2"/>
          <w:sz w:val="20"/>
          <w:szCs w:val="20"/>
          <w:lang w:val="es-ES"/>
          <w14:ligatures w14:val="standardContextual"/>
        </w:rPr>
        <w:br/>
        <w:t xml:space="preserve">                 </w:t>
      </w:r>
      <w:r w:rsidRPr="00D226F8">
        <w:rPr>
          <w:rFonts w:eastAsia="Arial" w:cs="Arial"/>
          <w:kern w:val="2"/>
          <w:sz w:val="20"/>
          <w:szCs w:val="20"/>
          <w:lang w:val="es-ES"/>
          <w14:ligatures w14:val="standardContextual"/>
        </w:rPr>
        <w:t>con BOBST FLEXJET</w:t>
      </w:r>
    </w:p>
    <w:p w14:paraId="322FEEA1" w14:textId="77777777" w:rsidR="00D226F8" w:rsidRDefault="00D226F8" w:rsidP="00D226F8">
      <w:pPr>
        <w:rPr>
          <w:rFonts w:eastAsia="Arial" w:cs="Arial"/>
          <w:kern w:val="2"/>
          <w:sz w:val="20"/>
          <w:szCs w:val="20"/>
          <w:lang w:val="es-ES"/>
          <w14:ligatures w14:val="standardContextual"/>
        </w:rPr>
      </w:pPr>
      <w:r w:rsidRPr="00D226F8">
        <w:rPr>
          <w:rFonts w:eastAsia="Arial" w:cs="Arial"/>
          <w:kern w:val="2"/>
          <w:sz w:val="20"/>
          <w:szCs w:val="20"/>
          <w:lang w:val="es-ES"/>
          <w14:ligatures w14:val="standardContextual"/>
        </w:rPr>
        <w:t xml:space="preserve">Imagen 3: </w:t>
      </w:r>
      <w:proofErr w:type="spellStart"/>
      <w:r w:rsidRPr="00D226F8">
        <w:rPr>
          <w:rFonts w:eastAsia="Arial" w:cs="Arial"/>
          <w:kern w:val="2"/>
          <w:sz w:val="20"/>
          <w:szCs w:val="20"/>
          <w:lang w:val="es-ES"/>
          <w14:ligatures w14:val="standardContextual"/>
        </w:rPr>
        <w:t>oneECG</w:t>
      </w:r>
      <w:proofErr w:type="spellEnd"/>
      <w:r w:rsidRPr="00D226F8">
        <w:rPr>
          <w:rFonts w:eastAsia="Arial" w:cs="Arial"/>
          <w:kern w:val="2"/>
          <w:sz w:val="20"/>
          <w:szCs w:val="20"/>
          <w:lang w:val="es-ES"/>
          <w14:ligatures w14:val="standardContextual"/>
        </w:rPr>
        <w:t>: Coherencia entre tecnologías y entre aplicaciones.</w:t>
      </w:r>
    </w:p>
    <w:p w14:paraId="331560D0" w14:textId="77777777" w:rsidR="00C85047" w:rsidRDefault="00C85047" w:rsidP="00D226F8">
      <w:pPr>
        <w:rPr>
          <w:rFonts w:eastAsia="Arial" w:cs="Arial"/>
          <w:kern w:val="2"/>
          <w:sz w:val="20"/>
          <w:szCs w:val="20"/>
          <w:lang w:val="es-ES"/>
          <w14:ligatures w14:val="standardContextual"/>
        </w:rPr>
      </w:pPr>
    </w:p>
    <w:p w14:paraId="06B14FE5" w14:textId="77777777" w:rsidR="00C85047" w:rsidRPr="00D226F8" w:rsidRDefault="00C85047" w:rsidP="00D226F8">
      <w:pPr>
        <w:rPr>
          <w:rFonts w:eastAsia="Arial" w:cs="Arial"/>
          <w:kern w:val="2"/>
          <w:sz w:val="20"/>
          <w:szCs w:val="20"/>
          <w:lang w:val="es-ES"/>
          <w14:ligatures w14:val="standardContextual"/>
        </w:rPr>
      </w:pPr>
    </w:p>
    <w:p w14:paraId="616FFC41" w14:textId="77777777" w:rsidR="00103D67" w:rsidRPr="00103D67" w:rsidRDefault="00103D67" w:rsidP="00103D67">
      <w:pPr>
        <w:autoSpaceDE w:val="0"/>
        <w:autoSpaceDN w:val="0"/>
        <w:adjustRightInd w:val="0"/>
        <w:spacing w:line="240" w:lineRule="auto"/>
        <w:outlineLvl w:val="0"/>
        <w:rPr>
          <w:rFonts w:asciiTheme="minorHAnsi" w:hAnsiTheme="minorHAnsi" w:cstheme="minorHAnsi"/>
          <w:b/>
          <w:bCs/>
          <w:sz w:val="19"/>
          <w:szCs w:val="19"/>
          <w:lang w:val="es-ES"/>
        </w:rPr>
      </w:pPr>
      <w:r w:rsidRPr="00103D67">
        <w:rPr>
          <w:rFonts w:asciiTheme="minorHAnsi" w:hAnsiTheme="minorHAnsi" w:cstheme="minorHAnsi"/>
          <w:b/>
          <w:bCs/>
          <w:sz w:val="19"/>
          <w:szCs w:val="19"/>
          <w:lang w:val="es-ES"/>
        </w:rPr>
        <w:t>Acerca de BOBST</w:t>
      </w:r>
    </w:p>
    <w:p w14:paraId="202D30A4" w14:textId="77777777" w:rsidR="00103D67" w:rsidRPr="00103D67" w:rsidRDefault="00103D67" w:rsidP="00103D67">
      <w:pPr>
        <w:spacing w:line="240" w:lineRule="auto"/>
        <w:rPr>
          <w:rFonts w:asciiTheme="minorHAnsi" w:hAnsiTheme="minorHAnsi" w:cstheme="minorHAnsi"/>
          <w:sz w:val="19"/>
          <w:szCs w:val="19"/>
          <w:lang w:val="es-ES"/>
        </w:rPr>
      </w:pPr>
      <w:r w:rsidRPr="00103D67">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 Nuestra visión es dar forma al futuro del mundo del packaging basándonos en cuatro pilares: conectividad, digitalización, automatización y sostenibilidad.</w:t>
      </w:r>
    </w:p>
    <w:p w14:paraId="00AFD40E" w14:textId="77777777" w:rsidR="00103D67" w:rsidRPr="00103D67" w:rsidRDefault="00103D67" w:rsidP="00103D67">
      <w:pPr>
        <w:spacing w:line="240" w:lineRule="auto"/>
        <w:rPr>
          <w:rFonts w:asciiTheme="minorHAnsi" w:hAnsiTheme="minorHAnsi" w:cstheme="minorHAnsi"/>
          <w:sz w:val="19"/>
          <w:szCs w:val="19"/>
          <w:lang w:val="es-ES"/>
        </w:rPr>
      </w:pPr>
    </w:p>
    <w:p w14:paraId="7466D3B5" w14:textId="77777777" w:rsidR="00103D67" w:rsidRPr="00103D67" w:rsidRDefault="00103D67" w:rsidP="00103D67">
      <w:pPr>
        <w:spacing w:line="240" w:lineRule="auto"/>
        <w:rPr>
          <w:rFonts w:asciiTheme="minorHAnsi" w:hAnsiTheme="minorHAnsi" w:cstheme="minorHAnsi"/>
          <w:sz w:val="19"/>
          <w:szCs w:val="19"/>
          <w:lang w:val="es-ES"/>
        </w:rPr>
      </w:pPr>
      <w:r w:rsidRPr="00103D67">
        <w:rPr>
          <w:rFonts w:asciiTheme="minorHAnsi" w:hAnsiTheme="minorHAnsi" w:cstheme="minorHAnsi"/>
          <w:sz w:val="19"/>
          <w:szCs w:val="19"/>
          <w:lang w:val="es-ES"/>
        </w:rPr>
        <w:t>Fundada en 1890 por Joseph Bobst en Lausana (Suiza), BOBST está presente en más de 50 países, cuenta con 21 plantas de producción en 12 países y emplea a más 6</w:t>
      </w:r>
      <w:r w:rsidRPr="00103D67">
        <w:rPr>
          <w:rFonts w:asciiTheme="minorHAnsi" w:hAnsiTheme="minorHAnsi" w:cstheme="minorHAnsi"/>
          <w:sz w:val="8"/>
          <w:szCs w:val="8"/>
          <w:lang w:val="es-ES"/>
        </w:rPr>
        <w:t xml:space="preserve"> </w:t>
      </w:r>
      <w:r w:rsidRPr="00103D67">
        <w:rPr>
          <w:rFonts w:asciiTheme="minorHAnsi" w:hAnsiTheme="minorHAnsi" w:cstheme="minorHAnsi"/>
          <w:sz w:val="19"/>
          <w:szCs w:val="19"/>
          <w:lang w:val="es-ES"/>
        </w:rPr>
        <w:t>400 trabajadores en todo el mundo. La compañía registró una facturación consolidada de 1.891 mil millones de francos suizos durante el ejercicio finalizado el 31 de diciembre de 2024.</w:t>
      </w:r>
    </w:p>
    <w:p w14:paraId="406DE4D5" w14:textId="77777777" w:rsidR="00F775CD" w:rsidRPr="00103D67" w:rsidRDefault="00F775CD" w:rsidP="00F775CD">
      <w:pPr>
        <w:spacing w:line="240" w:lineRule="auto"/>
        <w:rPr>
          <w:rFonts w:asciiTheme="minorHAnsi" w:hAnsiTheme="minorHAnsi" w:cstheme="minorHAnsi"/>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4E2E70AF" w14:textId="77777777" w:rsidR="00D12952" w:rsidRPr="00A27024" w:rsidRDefault="00D12952" w:rsidP="00B936B3">
      <w:pPr>
        <w:spacing w:line="271" w:lineRule="auto"/>
        <w:rPr>
          <w:rFonts w:cs="Arial"/>
          <w:b/>
          <w:sz w:val="19"/>
          <w:szCs w:val="19"/>
          <w:lang w:val="es-ES"/>
        </w:rPr>
      </w:pPr>
    </w:p>
    <w:p w14:paraId="66A5C56F" w14:textId="77777777" w:rsidR="006A73CE" w:rsidRPr="00A27024" w:rsidRDefault="006A73CE" w:rsidP="00B936B3">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Tel</w:t>
      </w:r>
      <w:proofErr w:type="gramStart"/>
      <w:r w:rsidRPr="00960BD0">
        <w:rPr>
          <w:rFonts w:cs="Arial"/>
          <w:sz w:val="19"/>
          <w:szCs w:val="19"/>
          <w:lang w:val="fr-CH" w:eastAsia="de-DE"/>
        </w:rPr>
        <w:t>.:</w:t>
      </w:r>
      <w:proofErr w:type="gramEnd"/>
      <w:r w:rsidRPr="00960BD0">
        <w:rPr>
          <w:rFonts w:cs="Arial"/>
          <w:sz w:val="19"/>
          <w:szCs w:val="19"/>
          <w:lang w:val="fr-CH" w:eastAsia="de-DE"/>
        </w:rPr>
        <w:t xml:space="preserve"> +49 211 58 58 66 66 </w:t>
      </w:r>
    </w:p>
    <w:p w14:paraId="4EC36826" w14:textId="77777777" w:rsidR="006A73CE" w:rsidRPr="00960BD0" w:rsidRDefault="006A73CE" w:rsidP="00B936B3">
      <w:pPr>
        <w:rPr>
          <w:rFonts w:cs="Arial"/>
          <w:sz w:val="19"/>
          <w:szCs w:val="19"/>
          <w:lang w:val="fr-CH" w:eastAsia="de-DE"/>
        </w:rPr>
      </w:pPr>
      <w:proofErr w:type="gramStart"/>
      <w:r w:rsidRPr="00960BD0">
        <w:rPr>
          <w:rFonts w:cs="Arial"/>
          <w:sz w:val="19"/>
          <w:szCs w:val="19"/>
          <w:lang w:val="fr-CH" w:eastAsia="de-DE"/>
        </w:rPr>
        <w:t>Mobile:</w:t>
      </w:r>
      <w:proofErr w:type="gramEnd"/>
      <w:r w:rsidRPr="00960BD0">
        <w:rPr>
          <w:rFonts w:cs="Arial"/>
          <w:sz w:val="19"/>
          <w:szCs w:val="19"/>
          <w:lang w:val="fr-CH" w:eastAsia="de-DE"/>
        </w:rPr>
        <w:t xml:space="preserve"> +49 160 48 41 439</w:t>
      </w:r>
    </w:p>
    <w:p w14:paraId="397F5226" w14:textId="77777777" w:rsidR="000B5055" w:rsidRPr="00960BD0" w:rsidRDefault="000B5055" w:rsidP="00B936B3">
      <w:pPr>
        <w:rPr>
          <w:rFonts w:cs="Arial"/>
          <w:sz w:val="19"/>
          <w:szCs w:val="19"/>
          <w:lang w:val="fr-CH" w:eastAsia="de-DE"/>
        </w:rPr>
      </w:pPr>
      <w:proofErr w:type="gramStart"/>
      <w:r w:rsidRPr="00960BD0">
        <w:rPr>
          <w:rFonts w:cs="Arial"/>
          <w:sz w:val="19"/>
          <w:szCs w:val="19"/>
          <w:lang w:val="fr-CH" w:eastAsia="de-DE"/>
        </w:rPr>
        <w:t>Email:</w:t>
      </w:r>
      <w:proofErr w:type="gramEnd"/>
      <w:r w:rsidRPr="00960BD0">
        <w:rPr>
          <w:rFonts w:cs="Arial"/>
          <w:sz w:val="19"/>
          <w:szCs w:val="19"/>
          <w:lang w:val="fr-CH" w:eastAsia="de-DE"/>
        </w:rPr>
        <w:t xml:space="preserve"> </w:t>
      </w:r>
      <w:hyperlink r:id="rId7" w:history="1">
        <w:r w:rsidRPr="00960BD0">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960BD0" w:rsidRDefault="006A73CE" w:rsidP="00B936B3">
      <w:pPr>
        <w:rPr>
          <w:rFonts w:cs="Arial"/>
          <w:sz w:val="19"/>
          <w:szCs w:val="19"/>
          <w:lang w:val="fr-CH" w:eastAsia="de-DE"/>
        </w:rPr>
      </w:pPr>
    </w:p>
    <w:p w14:paraId="00E090D4" w14:textId="77777777" w:rsidR="00D12952" w:rsidRPr="00960BD0" w:rsidRDefault="00D12952" w:rsidP="00B936B3">
      <w:pPr>
        <w:rPr>
          <w:rFonts w:cs="Arial"/>
          <w:sz w:val="19"/>
          <w:szCs w:val="19"/>
          <w:lang w:val="fr-CH"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26F3198D" w14:textId="34C09103"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br/>
        <w:t xml:space="preserve">LinkedIn: </w:t>
      </w:r>
      <w:hyperlink r:id="rId8"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YouTube: </w:t>
      </w:r>
      <w:hyperlink r:id="rId9"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5930D2">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83DC3" w14:textId="77777777" w:rsidR="005930D2" w:rsidRDefault="005930D2" w:rsidP="00BB5BE9">
      <w:pPr>
        <w:spacing w:line="240" w:lineRule="auto"/>
      </w:pPr>
      <w:r>
        <w:separator/>
      </w:r>
    </w:p>
  </w:endnote>
  <w:endnote w:type="continuationSeparator" w:id="0">
    <w:p w14:paraId="1A28EB55" w14:textId="77777777" w:rsidR="005930D2" w:rsidRDefault="005930D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EA75D" w14:textId="77777777" w:rsidR="005930D2" w:rsidRDefault="005930D2" w:rsidP="00BB5BE9">
      <w:pPr>
        <w:spacing w:line="240" w:lineRule="auto"/>
      </w:pPr>
      <w:r>
        <w:separator/>
      </w:r>
    </w:p>
  </w:footnote>
  <w:footnote w:type="continuationSeparator" w:id="0">
    <w:p w14:paraId="353D85FC" w14:textId="77777777" w:rsidR="005930D2" w:rsidRDefault="005930D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F756" w14:textId="77777777" w:rsidR="00BB5BE9" w:rsidRPr="005D389A" w:rsidRDefault="00C85047"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F5056" w14:textId="77777777" w:rsidR="00F36CF1" w:rsidRPr="005D389A" w:rsidRDefault="00C85047"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448309172">
    <w:abstractNumId w:val="9"/>
  </w:num>
  <w:num w:numId="2" w16cid:durableId="1512988409">
    <w:abstractNumId w:val="7"/>
  </w:num>
  <w:num w:numId="3" w16cid:durableId="901863574">
    <w:abstractNumId w:val="6"/>
  </w:num>
  <w:num w:numId="4" w16cid:durableId="1747611059">
    <w:abstractNumId w:val="5"/>
  </w:num>
  <w:num w:numId="5" w16cid:durableId="158428193">
    <w:abstractNumId w:val="4"/>
  </w:num>
  <w:num w:numId="6" w16cid:durableId="1346516366">
    <w:abstractNumId w:val="8"/>
  </w:num>
  <w:num w:numId="7" w16cid:durableId="611715432">
    <w:abstractNumId w:val="3"/>
  </w:num>
  <w:num w:numId="8" w16cid:durableId="1098136562">
    <w:abstractNumId w:val="2"/>
  </w:num>
  <w:num w:numId="9" w16cid:durableId="455804804">
    <w:abstractNumId w:val="1"/>
  </w:num>
  <w:num w:numId="10" w16cid:durableId="164222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C65C8"/>
    <w:rsid w:val="000E3F47"/>
    <w:rsid w:val="00103D67"/>
    <w:rsid w:val="001538D0"/>
    <w:rsid w:val="00154DC0"/>
    <w:rsid w:val="00154F85"/>
    <w:rsid w:val="00161F64"/>
    <w:rsid w:val="00162F04"/>
    <w:rsid w:val="00165731"/>
    <w:rsid w:val="00185617"/>
    <w:rsid w:val="00193DE7"/>
    <w:rsid w:val="00217782"/>
    <w:rsid w:val="0027064C"/>
    <w:rsid w:val="002A62A9"/>
    <w:rsid w:val="00343342"/>
    <w:rsid w:val="003800D4"/>
    <w:rsid w:val="003837B8"/>
    <w:rsid w:val="00391FA4"/>
    <w:rsid w:val="00440CE0"/>
    <w:rsid w:val="00474CE9"/>
    <w:rsid w:val="004A4339"/>
    <w:rsid w:val="004C2489"/>
    <w:rsid w:val="004C5501"/>
    <w:rsid w:val="004F3549"/>
    <w:rsid w:val="005011E1"/>
    <w:rsid w:val="00546823"/>
    <w:rsid w:val="00557CC2"/>
    <w:rsid w:val="00574281"/>
    <w:rsid w:val="005930D2"/>
    <w:rsid w:val="005A0E31"/>
    <w:rsid w:val="005A4060"/>
    <w:rsid w:val="005A48B2"/>
    <w:rsid w:val="005D389A"/>
    <w:rsid w:val="00600B2B"/>
    <w:rsid w:val="006464E6"/>
    <w:rsid w:val="00667B72"/>
    <w:rsid w:val="006A45F6"/>
    <w:rsid w:val="006A73CE"/>
    <w:rsid w:val="006C70AF"/>
    <w:rsid w:val="00722663"/>
    <w:rsid w:val="00756417"/>
    <w:rsid w:val="00766D70"/>
    <w:rsid w:val="007B484F"/>
    <w:rsid w:val="0084626F"/>
    <w:rsid w:val="0089339F"/>
    <w:rsid w:val="008B5EF4"/>
    <w:rsid w:val="008C4AAD"/>
    <w:rsid w:val="008D353F"/>
    <w:rsid w:val="0094373A"/>
    <w:rsid w:val="00960BD0"/>
    <w:rsid w:val="009A0420"/>
    <w:rsid w:val="009D2B7E"/>
    <w:rsid w:val="00A131E9"/>
    <w:rsid w:val="00A27024"/>
    <w:rsid w:val="00A3204D"/>
    <w:rsid w:val="00A6166E"/>
    <w:rsid w:val="00AB644E"/>
    <w:rsid w:val="00AB74A9"/>
    <w:rsid w:val="00AD5546"/>
    <w:rsid w:val="00B73492"/>
    <w:rsid w:val="00B8574E"/>
    <w:rsid w:val="00B936B3"/>
    <w:rsid w:val="00BB5BE9"/>
    <w:rsid w:val="00BD5FDB"/>
    <w:rsid w:val="00BE0378"/>
    <w:rsid w:val="00C179A7"/>
    <w:rsid w:val="00C20D00"/>
    <w:rsid w:val="00C42F61"/>
    <w:rsid w:val="00C85047"/>
    <w:rsid w:val="00CC20B7"/>
    <w:rsid w:val="00CC7F9D"/>
    <w:rsid w:val="00D12952"/>
    <w:rsid w:val="00D226F8"/>
    <w:rsid w:val="00D33141"/>
    <w:rsid w:val="00D518A7"/>
    <w:rsid w:val="00D65423"/>
    <w:rsid w:val="00DA5A2A"/>
    <w:rsid w:val="00DB1DC2"/>
    <w:rsid w:val="00DE5DD2"/>
    <w:rsid w:val="00E61AB6"/>
    <w:rsid w:val="00E95CF2"/>
    <w:rsid w:val="00ED52F6"/>
    <w:rsid w:val="00EF0880"/>
    <w:rsid w:val="00F03D8B"/>
    <w:rsid w:val="00F30CCE"/>
    <w:rsid w:val="00F36CF1"/>
    <w:rsid w:val="00F7021D"/>
    <w:rsid w:val="00F729BF"/>
    <w:rsid w:val="00F775CD"/>
    <w:rsid w:val="00FA58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2</TotalTime>
  <Pages>3</Pages>
  <Words>1172</Words>
  <Characters>6685</Characters>
  <Application>Microsoft Office Word</Application>
  <DocSecurity>0</DocSecurity>
  <Lines>55</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2015-02-06T09:00:00Z</cp:lastPrinted>
  <dcterms:created xsi:type="dcterms:W3CDTF">2025-09-13T08:41:00Z</dcterms:created>
  <dcterms:modified xsi:type="dcterms:W3CDTF">2025-09-13T08:42:00Z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